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3A" w:rsidRPr="00EF3822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F3822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A505E0">
        <w:rPr>
          <w:rFonts w:ascii="Times New Roman" w:hAnsi="Times New Roman" w:cs="Times New Roman"/>
          <w:b/>
          <w:bCs/>
          <w:sz w:val="28"/>
          <w:szCs w:val="24"/>
        </w:rPr>
        <w:t xml:space="preserve">М150 - </w:t>
      </w:r>
      <w:proofErr w:type="spellStart"/>
      <w:r w:rsidR="00A505E0" w:rsidRPr="00A505E0">
        <w:rPr>
          <w:rFonts w:ascii="Times New Roman" w:hAnsi="Times New Roman" w:cs="Times New Roman"/>
          <w:b/>
          <w:bCs/>
          <w:sz w:val="28"/>
          <w:szCs w:val="24"/>
        </w:rPr>
        <w:t>Санитарлы</w:t>
      </w:r>
      <w:proofErr w:type="gramStart"/>
      <w:r w:rsidR="00A505E0" w:rsidRPr="00A505E0">
        <w:rPr>
          <w:rFonts w:ascii="Times New Roman" w:hAnsi="Times New Roman" w:cs="Times New Roman"/>
          <w:b/>
          <w:bCs/>
          <w:sz w:val="28"/>
          <w:szCs w:val="24"/>
        </w:rPr>
        <w:t>қ-</w:t>
      </w:r>
      <w:proofErr w:type="gramEnd"/>
      <w:r w:rsidR="00A505E0" w:rsidRPr="00A505E0">
        <w:rPr>
          <w:rFonts w:ascii="Times New Roman" w:hAnsi="Times New Roman" w:cs="Times New Roman"/>
          <w:b/>
          <w:bCs/>
          <w:sz w:val="28"/>
          <w:szCs w:val="24"/>
        </w:rPr>
        <w:t>профилактикалық</w:t>
      </w:r>
      <w:proofErr w:type="spellEnd"/>
      <w:r w:rsidR="00A505E0" w:rsidRPr="00A505E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A505E0" w:rsidRPr="00A505E0">
        <w:rPr>
          <w:rFonts w:ascii="Times New Roman" w:hAnsi="Times New Roman" w:cs="Times New Roman"/>
          <w:b/>
          <w:bCs/>
          <w:sz w:val="28"/>
          <w:szCs w:val="24"/>
        </w:rPr>
        <w:t>іс-шаралар</w:t>
      </w:r>
      <w:proofErr w:type="spellEnd"/>
      <w:r w:rsidRPr="00EF3822">
        <w:rPr>
          <w:rFonts w:ascii="Times New Roman" w:hAnsi="Times New Roman" w:cs="Times New Roman"/>
          <w:b/>
          <w:bCs/>
          <w:sz w:val="28"/>
          <w:szCs w:val="24"/>
        </w:rPr>
        <w:t xml:space="preserve">» </w:t>
      </w:r>
      <w:r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>МБББ</w:t>
      </w:r>
    </w:p>
    <w:p w:rsidR="0043535B" w:rsidRPr="00EF3822" w:rsidRDefault="00734A3A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EF3822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F47FB3" w:rsidRPr="00F47FB3">
        <w:rPr>
          <w:rFonts w:ascii="Times New Roman" w:hAnsi="Times New Roman" w:cs="Times New Roman"/>
          <w:b/>
          <w:bCs/>
          <w:sz w:val="28"/>
          <w:szCs w:val="24"/>
        </w:rPr>
        <w:t>7M11201</w:t>
      </w:r>
      <w:r w:rsidR="00F47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772" w:rsidRPr="00237CE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>Өмі</w:t>
      </w:r>
      <w:proofErr w:type="gramStart"/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>тіршілігінің</w:t>
      </w:r>
      <w:proofErr w:type="spellEnd"/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>қауіпсіздігі</w:t>
      </w:r>
      <w:proofErr w:type="spellEnd"/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>қоршаған</w:t>
      </w:r>
      <w:proofErr w:type="spellEnd"/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>ортаны</w:t>
      </w:r>
      <w:proofErr w:type="spellEnd"/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7FB3" w:rsidRPr="00F47FB3">
        <w:rPr>
          <w:rFonts w:ascii="Times New Roman" w:hAnsi="Times New Roman" w:cs="Times New Roman"/>
          <w:b/>
          <w:bCs/>
          <w:sz w:val="28"/>
          <w:szCs w:val="28"/>
        </w:rPr>
        <w:t>қорғау</w:t>
      </w:r>
      <w:proofErr w:type="spellEnd"/>
      <w:r w:rsidRPr="00EF3822">
        <w:rPr>
          <w:rFonts w:ascii="Times New Roman" w:hAnsi="Times New Roman" w:cs="Times New Roman"/>
          <w:b/>
          <w:bCs/>
          <w:sz w:val="28"/>
          <w:szCs w:val="24"/>
        </w:rPr>
        <w:t xml:space="preserve">» </w:t>
      </w:r>
      <w:r w:rsidRPr="00EF3822">
        <w:rPr>
          <w:rFonts w:ascii="Times New Roman" w:hAnsi="Times New Roman" w:cs="Times New Roman"/>
          <w:b/>
          <w:bCs/>
          <w:sz w:val="28"/>
          <w:szCs w:val="24"/>
          <w:lang w:val="en-US"/>
        </w:rPr>
        <w:t>TOU</w:t>
      </w:r>
      <w:r w:rsidRPr="00EF382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>БББ</w:t>
      </w:r>
      <w:r w:rsidR="0043535B" w:rsidRPr="00EF382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43535B" w:rsidRPr="00EF3822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бойынша магистратураға түсушілерге арналған </w:t>
      </w:r>
    </w:p>
    <w:p w:rsidR="0043535B" w:rsidRPr="00EF3822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EF3822">
        <w:rPr>
          <w:rFonts w:ascii="Times New Roman" w:hAnsi="Times New Roman" w:cs="Times New Roman"/>
          <w:b/>
          <w:bCs/>
          <w:sz w:val="28"/>
          <w:szCs w:val="24"/>
          <w:lang w:val="kk-KZ"/>
        </w:rPr>
        <w:t>НҰСҚАУЛЫҚТАР</w:t>
      </w:r>
    </w:p>
    <w:p w:rsidR="0043535B" w:rsidRPr="0043535B" w:rsidRDefault="0043535B" w:rsidP="004353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535B" w:rsidRP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53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Маңызды күндер: 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>өтіні</w:t>
      </w:r>
      <w:r>
        <w:rPr>
          <w:rFonts w:ascii="Times New Roman" w:hAnsi="Times New Roman" w:cs="Times New Roman"/>
          <w:sz w:val="28"/>
          <w:szCs w:val="28"/>
          <w:lang w:val="kk-KZ"/>
        </w:rPr>
        <w:t>штер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>ді қабылдау</w:t>
      </w:r>
      <w:r w:rsidRPr="004353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3535B" w:rsidRP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>1.06</w:t>
      </w:r>
      <w:r w:rsidR="00EF382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 xml:space="preserve">15.07. </w:t>
      </w:r>
      <w:r>
        <w:rPr>
          <w:rFonts w:ascii="Times New Roman" w:hAnsi="Times New Roman" w:cs="Times New Roman"/>
          <w:sz w:val="28"/>
          <w:szCs w:val="28"/>
          <w:lang w:val="kk-KZ"/>
        </w:rPr>
        <w:t>ҰТО сайтында</w:t>
      </w:r>
    </w:p>
    <w:p w:rsidR="0043535B" w:rsidRPr="00FF4D33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4D33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EF382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 xml:space="preserve"> 20.07</w:t>
      </w:r>
      <w:r w:rsidR="00EF382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 xml:space="preserve">10.08,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байқауға өтініш қабылдау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>: 10.08</w:t>
      </w:r>
      <w:r w:rsidR="00EF382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>15.08.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Қабылдау 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тамызға дейін </w:t>
      </w:r>
    </w:p>
    <w:p w:rsidR="00667B00" w:rsidRDefault="00667B00" w:rsidP="0043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рант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 саны: </w:t>
      </w:r>
      <w:r w:rsidR="002118A4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EF3822" w:rsidRPr="00EF382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рант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="00734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өту балы</w:t>
      </w: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36E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4A3A" w:rsidRPr="00EF382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E1772" w:rsidRPr="002B7BD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F3822" w:rsidRPr="00EF382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F38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118A4" w:rsidRDefault="0043535B" w:rsidP="004353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749C3">
        <w:rPr>
          <w:rFonts w:ascii="Times New Roman" w:hAnsi="Times New Roman"/>
          <w:b/>
          <w:sz w:val="28"/>
          <w:szCs w:val="28"/>
          <w:lang w:val="kk-KZ"/>
        </w:rPr>
        <w:t xml:space="preserve">Бейінді пәндер: </w:t>
      </w:r>
      <w:r w:rsidR="002118A4" w:rsidRPr="002118A4">
        <w:rPr>
          <w:rFonts w:ascii="Times New Roman" w:hAnsi="Times New Roman"/>
          <w:sz w:val="28"/>
          <w:szCs w:val="28"/>
          <w:lang w:val="kk-KZ"/>
        </w:rPr>
        <w:t>Өнеркәсіптік қауіпсіздікті техникалық реттеу</w:t>
      </w:r>
      <w:r w:rsidR="00667B00" w:rsidRPr="00EF3822"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:rsidR="0043535B" w:rsidRPr="00EF3822" w:rsidRDefault="002118A4" w:rsidP="00435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118A4">
        <w:rPr>
          <w:rFonts w:ascii="Times New Roman" w:hAnsi="Times New Roman"/>
          <w:sz w:val="28"/>
          <w:szCs w:val="28"/>
          <w:lang w:val="kk-KZ"/>
        </w:rPr>
        <w:t>Еңбекті қорғауды басқару жүйелері</w:t>
      </w:r>
      <w:r w:rsidR="00734A3A" w:rsidRPr="00EF3822">
        <w:rPr>
          <w:rFonts w:ascii="Times New Roman" w:hAnsi="Times New Roman"/>
          <w:sz w:val="28"/>
          <w:szCs w:val="28"/>
          <w:lang w:val="kk-KZ"/>
        </w:rPr>
        <w:t>.</w:t>
      </w:r>
    </w:p>
    <w:p w:rsidR="0043535B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43535B" w:rsidRPr="002749C3" w:rsidRDefault="0043535B" w:rsidP="004353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310BD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Тестілеуге дайындалу үшін ҰТО сайтына сілтеме (ағылшын тіліндегі тапсырмалардың үлгілері, екі мамандандырылған пән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мен </w:t>
      </w:r>
      <w:r w:rsidRPr="00310BD2">
        <w:rPr>
          <w:rFonts w:ascii="Times New Roman" w:hAnsi="Times New Roman" w:cs="Times New Roman"/>
          <w:i/>
          <w:iCs/>
          <w:sz w:val="24"/>
          <w:szCs w:val="24"/>
          <w:lang w:val="kk-KZ"/>
        </w:rPr>
        <w:t>оқуға дайындықты анықтау)</w:t>
      </w:r>
    </w:p>
    <w:p w:rsidR="00495051" w:rsidRPr="00495051" w:rsidRDefault="000803EA" w:rsidP="004950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hyperlink r:id="rId8" w:history="1">
        <w:r w:rsidR="00495051" w:rsidRPr="00495051">
          <w:rPr>
            <w:rStyle w:val="aa"/>
            <w:rFonts w:ascii="Times New Roman" w:hAnsi="Times New Roman"/>
            <w:i/>
            <w:iCs/>
            <w:sz w:val="24"/>
            <w:szCs w:val="24"/>
            <w:lang w:val="kk-KZ"/>
          </w:rPr>
          <w:t>https://testcenter.kz/ru/postupayushchim-v-magistraturu-i-doktoranturu/kompleksnoe-testirovanie/stoimost-uchastiya-v-kompleksnom-testirovanii-i-perechen-dokumentov/</w:t>
        </w:r>
      </w:hyperlink>
    </w:p>
    <w:p w:rsidR="0081000E" w:rsidRPr="00A36E2F" w:rsidRDefault="0081000E" w:rsidP="008100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7BD0" w:rsidRPr="004D13BB" w:rsidRDefault="002B7BD0" w:rsidP="002B7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«Өнеркәсіптік қауіпсіздікті техникалық реттеу» </w:t>
      </w:r>
    </w:p>
    <w:p w:rsidR="002B7BD0" w:rsidRPr="004D13BB" w:rsidRDefault="002B7BD0" w:rsidP="002B7B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2B7BD0" w:rsidRPr="004D13BB" w:rsidRDefault="002B7BD0" w:rsidP="002B7BD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2B7BD0" w:rsidRPr="004D13BB" w:rsidRDefault="002B7BD0" w:rsidP="002B7BD0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943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40"/>
        <w:gridCol w:w="1560"/>
        <w:gridCol w:w="1135"/>
      </w:tblGrid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ind w:left="175" w:hanging="17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shd w:val="clear" w:color="auto" w:fill="FFFFFF"/>
              <w:ind w:left="5" w:right="2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2B7BD0" w:rsidRPr="004D13BB" w:rsidRDefault="002B7BD0" w:rsidP="002B7BD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Кіріспе. Құқықтық, экономикалық және әлеуметтік өнеркәсіптік қауіпсіздік негіздерін қамтамасыз ету. Қазақстан Республикасының «Техникалық реттеу туралы» Заңы.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>Техникалық реттеудің негізгі принциптері.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Техникалық реттеу механизмі. Техникалық регламенттердің талаптарының бірлігі мен міндеттілігі.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Техникалық реттеу саласындағы сәйкестікті растау инфрақұрылымын қалыптасуына негізгі талаптар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>Көтер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іп -</w:t>
            </w: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тасымалдау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машиналары мен құрылғыларының</w:t>
            </w: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қауіпсіздік талаптары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>Қысым астында жұмыс істейтін ыдыстарға арналған қауісіздік талаптары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>Сужылытқыш және бу қазандықтарына арналған қауісіздік талаптары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>Технологиялық құбыр желілерін тасымалдау кезіндегі қауіпсіздік талаптары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>Заттардың өрт қауіптілігінің негізгі параметрлерін анықтау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Шаң, ауа-шаң қоспасы және қатты заттардың негізгі параметрлерінде шаңның жануын анықтау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Апаттық жағдайдың болу мүмкіндігінің жалпы әдістерін анықтау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>Транспорттық жабдықтарды тасымалдау кезіндегі қауіпсіздік талаптары. Болат арқандар ақауының параметрлері.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>Газ-дәнекерлеу жабдықтарымен жұмыс жасау барысындағы қауіпсіздік талаптары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>Сұйықтықтарды, газдарды және үгітілген материалдарды тасымалдау кезіндегі қауіпсіздік талаптары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B7BD0" w:rsidRPr="004D13BB" w:rsidTr="002B7BD0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2B7B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/>
              </w:rPr>
              <w:t>«Желдету жүйелеріне қойылатын қауіпсіздік талаптарына» техникалық регламент әзірлеу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BD0" w:rsidRPr="004D13BB" w:rsidRDefault="002B7BD0" w:rsidP="002B7BD0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B7BD0" w:rsidRPr="004D13BB" w:rsidTr="0041031A">
        <w:tc>
          <w:tcPr>
            <w:tcW w:w="6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41031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BD0" w:rsidRPr="004D13BB" w:rsidRDefault="002B7BD0" w:rsidP="0041031A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13BB"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</w:tr>
    </w:tbl>
    <w:p w:rsidR="002B7BD0" w:rsidRPr="004D13BB" w:rsidRDefault="002B7BD0" w:rsidP="002B7BD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7BD0" w:rsidRPr="00EC791F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C79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 Оқу құралы: «Техника және технология қауіпсіздігі» ҚарМТУ, 18.06.2009ж., автор Медеубаев Н.А.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 «Өнеркәсіптік қауіпсіздікті техникалық реттеу» СИС, 11.05.2018</w:t>
      </w:r>
      <w:r w:rsidR="00303051" w:rsidRPr="0030305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ж., авторы Медеубаев Н.А., Байтуганова М.О., Народхан Д.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 Оқу құралы «Өндірістік қауіпсіздікті техникалық реттеу» 18.06.2018ж.,авторы Медеубаев Н.А., Народхан Д.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4</w:t>
      </w:r>
      <w:r w:rsidRPr="002B7BD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Қазақстан Республикасының Конституциясы. 1995 жылғы 30 тамыздағы республикалық референдумда қабылданған (10.03.2017 ж. жағдай бойынша өзгертулермен және толықтырулармен)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5 Қазақстан Республикасының Еңбек кодексі (01.01.2020</w:t>
      </w:r>
      <w:r w:rsidR="00303051" w:rsidRPr="0030305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ж. жағдай бойынша өзгертулермен және толықтырулармен)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6 Техникалық реттеу туралы Қазақстан Республикасының 2004 жылғы 9 қарашадағы N 603-II Заңы (05.24.2018 ж. жағдай бойынша өзгертулермен және толықтырулармен)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7 Азаматтық қорғау туралы Қазақстан Республикасының Заңы (01.01.2015 ж. жағдай бойынша өзгертулермен және толықтырулармен)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Всемирная торговая организация. Краткое пособие для бизнеса. Москва: Центр торговой политики и права, 2005.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ГОСТ Р ИСО/МЭК 17025-2000, ГОСТ Р ИСО/МЭК 15693-2-2004.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10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Волосатов В.В., Жабко Л.С. Проблемы вступления Республики Казахстан в ВТО.//Казахстанский экономический журнал. </w:t>
      </w:r>
      <w:r w:rsidR="00303051" w:rsidRPr="00303051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1999 </w:t>
      </w:r>
      <w:r w:rsidR="00303051" w:rsidRPr="00303051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№ 2 </w:t>
      </w:r>
      <w:r w:rsidR="00303051" w:rsidRPr="00303051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стр. 18-222. 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11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Техническое регулирование. Правовые аспекты реформы (Комментарий к Федеральному закону «О техническом регулировании») Коллектив авторов. НП "Центр проблемного анализа и государственно-управленческого проектирования.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12 https://yandex.kz/images?parent-reqid=1490773057222294-1099002084429575797445901-man1-3503&amp;uinfo=sw-1280-sh-800-ww-1009-wh-654-pd-1-wp-16x10_1280x800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13 http://yandex.kz/clck. 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14 http://yandex.kz/clck/jsredirfrom 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lastRenderedPageBreak/>
        <w:t>15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Директива 98/37/ЕЭС Европаламента и совета Европы от 22 июня 1998 года. О сближении законодательных актов Государств - членов ЕЭС по машинному оборудованию.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16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www.cencenelec.eu</w:t>
      </w:r>
    </w:p>
    <w:p w:rsidR="002B7BD0" w:rsidRPr="005F4691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17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Система оперативного оповещения об опасных продуктах (РАПЕКС) и функционирующая в сети Интернет/ daccess-ods.un.org/</w:t>
      </w:r>
    </w:p>
    <w:p w:rsidR="002B7BD0" w:rsidRPr="005F4691" w:rsidRDefault="002B7BD0" w:rsidP="00303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18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ИСО/МЭК 17030:2003 - Оценка соответствия. Общие требования к знакам соответствия. Источник:http://www.klubok.net/Downloads-index-req-viewdownloaddetails-lid-233.html.</w:t>
      </w:r>
    </w:p>
    <w:p w:rsidR="002B7BD0" w:rsidRPr="005F4691" w:rsidRDefault="002B7BD0" w:rsidP="00303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19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Инструкция по техническому расследованию и учету аварий, не повлекших за собой несчастных случаев на предприятиях и объектах, подконтрольных Госгортехнадзору при кабинете Министров РК. </w:t>
      </w:r>
      <w:r w:rsidR="00303051" w:rsidRPr="00303051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Алматы:2011.-28с.</w:t>
      </w:r>
    </w:p>
    <w:p w:rsidR="002B7BD0" w:rsidRPr="005F4691" w:rsidRDefault="002B7BD0" w:rsidP="0030305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5F46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Девисилов</w:t>
      </w:r>
      <w:proofErr w:type="spellEnd"/>
      <w:r w:rsidRPr="005F46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В.А. Охрана труда. Москва.</w:t>
      </w:r>
      <w:r w:rsidR="003030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 </w:t>
      </w:r>
      <w:r w:rsidRPr="005F46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Форум. 2009</w:t>
      </w:r>
      <w:r w:rsidR="003030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 </w:t>
      </w:r>
      <w:r w:rsidRPr="005F46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</w:t>
      </w:r>
    </w:p>
    <w:p w:rsidR="002B7BD0" w:rsidRPr="005F4691" w:rsidRDefault="002B7BD0" w:rsidP="0030305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21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5F46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Графкина</w:t>
      </w:r>
      <w:proofErr w:type="spellEnd"/>
      <w:r w:rsidRPr="005F46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М.В. Охрана труда и производственная  безопасность: учебник Москва. Проспект: 2009</w:t>
      </w:r>
      <w:r w:rsidR="003030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 </w:t>
      </w:r>
      <w:r w:rsidRPr="005F46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</w:t>
      </w:r>
    </w:p>
    <w:p w:rsidR="002B7BD0" w:rsidRPr="005F4691" w:rsidRDefault="002B7BD0" w:rsidP="00303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22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Правила устройства и безопасной эксплуатации сосудов, работающих под давлением. – М.</w:t>
      </w:r>
      <w:r w:rsidRPr="005F46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: Металлургия, 2011г – 108</w:t>
      </w:r>
      <w:r w:rsidR="00303051" w:rsidRPr="003030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с.</w:t>
      </w:r>
    </w:p>
    <w:p w:rsidR="002B7BD0" w:rsidRPr="005F4691" w:rsidRDefault="002B7BD0" w:rsidP="00303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23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Правила безопасности в газовом хозяйстве металлургических и коксохимических предприятий и производств: ПБ 11-401-01.</w:t>
      </w:r>
      <w:r w:rsidRPr="005F4691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Москва: Госгортехнадзор,</w:t>
      </w:r>
      <w:r w:rsidR="00303051" w:rsidRPr="003030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2001.</w:t>
      </w:r>
      <w:r w:rsidRPr="005F4691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192</w:t>
      </w:r>
      <w:r w:rsidR="00303051" w:rsidRPr="003030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469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с.</w:t>
      </w:r>
    </w:p>
    <w:p w:rsidR="002B7BD0" w:rsidRDefault="002B7BD0" w:rsidP="002B7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7BD0" w:rsidRDefault="002B7BD0" w:rsidP="002B7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Еңбек қорғауды басқару жүйелері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</w:p>
    <w:p w:rsidR="002B7BD0" w:rsidRDefault="002B7BD0" w:rsidP="002B7B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2B7BD0" w:rsidRDefault="002B7BD0" w:rsidP="002B7B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2B7BD0" w:rsidRDefault="002B7BD0" w:rsidP="002B7B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0"/>
          <w:szCs w:val="28"/>
          <w:lang w:val="kk-KZ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30"/>
        <w:gridCol w:w="1843"/>
        <w:gridCol w:w="1419"/>
      </w:tblGrid>
      <w:tr w:rsidR="002B7BD0" w:rsidTr="0041031A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41031A">
            <w:pPr>
              <w:widowControl w:val="0"/>
              <w:spacing w:after="0" w:line="240" w:lineRule="auto"/>
              <w:ind w:hanging="17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Тақырыптың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мазмұны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Қиындық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деңгейі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Тапсырмалар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саны</w:t>
            </w:r>
          </w:p>
        </w:tc>
      </w:tr>
      <w:tr w:rsidR="002B7BD0" w:rsidTr="0041031A">
        <w:trPr>
          <w:cantSplit/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4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Default="002B7BD0" w:rsidP="0041031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Еңбекті қорғауды басқарудың мемлекеттік жүйесі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2B7BD0" w:rsidTr="0041031A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4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Default="002B7BD0" w:rsidP="0041031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Кәсіпорындағы еңбек қауіпсіздігін басқару жүйесінің мақсаттары мен міндеттері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2B7BD0" w:rsidTr="0041031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4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Default="002B7BD0" w:rsidP="0041031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Кәсіпорындағы еңбек қауіпсіздігін басқару жүйесінің функциялары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2B7BD0" w:rsidTr="0041031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4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Default="002B7BD0" w:rsidP="00410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Кәсіпорын деңгейінде еңбекті қорғау және қауіпсіздікті басқару жүйелерін қолдануды реттейтін стандарттар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2B7BD0" w:rsidTr="0041031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4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Default="002B7BD0" w:rsidP="00410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Еңбекті қорғауды басқару жүйесін енгізудің негізгі элементтері мен кезеңдері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2B7BD0" w:rsidTr="0041031A">
        <w:trPr>
          <w:cantSplit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4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Default="002B7BD0" w:rsidP="00410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Тәуекелді бағалау және басқару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2B7BD0" w:rsidTr="0041031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4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Default="002B7BD0" w:rsidP="00410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Еңбекті қорғау қызметін ұйымдастыру және функциялары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2B7BD0" w:rsidTr="0041031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4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Default="002B7BD0" w:rsidP="00410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Жұмыс берушінің қауіпсіз еңбек жағдайлары мен еңбекті қорғауды қамтамасыз ету жөніндегі міндеттері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2B7BD0" w:rsidRPr="00701F87" w:rsidTr="0041031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0" w:rsidRDefault="002B7BD0" w:rsidP="004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0" w:rsidRPr="00701F87" w:rsidRDefault="002B7BD0" w:rsidP="004103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1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Еңбекті қорғау менеджменті жүйесінің аудитін ұйымдастыру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0" w:rsidRPr="00777A14" w:rsidRDefault="002B7BD0" w:rsidP="0041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2B7BD0" w:rsidTr="0041031A">
        <w:trPr>
          <w:trHeight w:val="20"/>
        </w:trPr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0" w:rsidRDefault="002B7BD0" w:rsidP="00410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 w:eastAsia="ko-K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 w:eastAsia="ko-KR"/>
              </w:rPr>
              <w:t>Тестiнiң бiр нұсқасындағы тапсырмалар саны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kk-KZ"/>
              </w:rPr>
              <w:t>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41031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20</w:t>
            </w:r>
          </w:p>
        </w:tc>
      </w:tr>
    </w:tbl>
    <w:p w:rsidR="002B7BD0" w:rsidRDefault="002B7BD0" w:rsidP="002B7B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  <w:lang w:val="en-US"/>
        </w:rPr>
      </w:pPr>
    </w:p>
    <w:p w:rsidR="002B7BD0" w:rsidRPr="00BF76C0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F76C0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Ұсынылатын әдебиеттер тізімі: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 Қазақстан Республикасының Еңбек Кодексінің 2015 жылғы 23 қарашадағы № 414-V Заңы.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</w:t>
      </w:r>
      <w:r w:rsidRPr="002B7BD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ҚР СТ 12.0.002-2016 стандарты. «Ұйымдардағы еңбек қорғауды басқару жүйесі. Тәуекелдерді бағалау және басқару жөніндегі нұсқаулық».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</w:t>
      </w:r>
      <w:r w:rsidRPr="002B7BD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ҚР СТ 12.0.003-2010 стандарты. «Ұйымдардағы еңбек қорғауды басқару жүйесі. Өңдеуге, қолдануға, бағалауға және жетілдіруге қойылатын жалпы талаптар»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4 ҚР СТ 12.0.005-2016 «Ұйымдардағы еңбек қорғауды басқару жүйесі». Аудитті ұйымдастыру (аудит)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5 OHSAS 18001: 2007 Еңбекті қорғау және қауіпсіздік менеджменті жүйелері. Талаптар.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6 ХЕҰ-ЕҚБЖ басқару жүйелері бойынша нұсқаулық 2001 / ILO-OSH 2001. Женева: Халықаралық еңбек бюросы, 2003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sz w:val="28"/>
          <w:szCs w:val="28"/>
          <w:lang w:val="kk-KZ"/>
        </w:rPr>
        <w:t>7 Қазақстан Республикасының Әкімшілік құқық бұзушылық туралы кодексі 5 шілде 2014 ж. № 235-V ЗРК (өзгертілген және толықтырылған 2020 жылғы 16 қаңтардағы).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8 Қазақстан Республикасының Қылмыстық Кодексі 2014 жылғы 3 шілдедегі № 226-V ҚРЗ (11.01.2020 ж. жағдай бойынша өзгерістермен және толықтырулармен).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9 Жұмыс берушінің қауіпсіздік техникасы және еңбекті қорғау жөніндегі нұсқаулықтарды әзірлеу, бекіту және қайта қарау ережесі. Қазақстан Республикасы Денсаулық сақтау және әлеуметтік даму министрінің 2015 жылғы 30 қарашадағы № 927 Бұйрығы.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10 МЕМСТ 12.0.230-2007 "Еңбек қауіпсіздігі стандарттарының жүйесі. Еңбекті қорғауды басқару жүйелері. Жалпы талаптар»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11 «Қызметкерлердің еңбек (қызмет) міндеттерін орындау кезінде жазатайым жағдайлардан міндетті түрде міндетті сақтандыру туралы» 2005 жылғы 7 ақпандағы № 30 Заңы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12 ҚР СТ OHSAS 18001-2008 «Еңбекті қорғауды басқару жүйесі. Талаптар 13. «Еңбек қорғауды басқару жүйесі» Оқу құралы, А.Ж.Калияскарова, Т.В.Демина.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14 Өндірістік объектілерді еңбек жағдайлары бойынша міндетті мерзімдік аттестаттау ережесі. Қазақстан Республикасы Денсаулық сақтау және әлеуметтік даму министрінің 2015 жылғы 28 желтоқсандағы № 1057 бұйрығы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15 Қазақстан Республикасы Денсаулық сақтау және әлеуметтік даму министрінің 2015 жылғы 25 желтоқсандағы № 1020 бұйрығымен бекітілген Ұйымдағы еңбек қауіпсіздігі және еңбекті қорғау қызметі туралы типтік ереже.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16 Қазақстан Республикасы Еңбек заңнамасының сақталуына тәуекел дәрежесін бағалау критерийлері. Қазақстан Республикасы Еңбек және халықты әлеуметтік қорғау министрінің 2018 жылғы 31 қазандағы № 473 және Қазақстан Республикасы Ұлттық экономика министрінің 2018 жылғы 31 қазандағы № 43 бірлескен бұйрығы.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lastRenderedPageBreak/>
        <w:t>17 Қызметкерлерді еңбек қауіпсіздігі және еңбекті қорғау бойынша оқытудың, нұсқау берудің және білімдерін тексерудің тәртібі мен шарттары Қазақстан Республикасы Денсаулық сақтау және әлеуметтік даму министрлігінің 2015 жылғы 25 желтоқсандағы № 1019 бұйрығымен бекітілген.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18 Міндетті медициналық тексеруден өту ережелері Қазақстан Республикасы Ұлттық экономика министрінің 2015 жылғы 24 ақпандағы № 128.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19</w:t>
      </w:r>
      <w:r w:rsidR="00303051" w:rsidRPr="0030305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ГОСТ 12.0.001–82 «Еңбекті қорғау стандарттарының жүйесі. Негізгі ұпайлар.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</w:t>
      </w:r>
      <w:r w:rsidRPr="002B7BD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ҚР СТ ИСО / МЭК 31010-2010 Тәуекел менеджменті. Тәуекелді бағалау әдістері.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21</w:t>
      </w:r>
      <w:r w:rsidRPr="002B7BD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ҚР СТ ИСО 31000-2010 Тәуекел менеджменті. Принциптер мен басшылық. нұсқаулар.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lang w:val="kk-KZ"/>
        </w:rPr>
        <w:t xml:space="preserve"> </w:t>
      </w: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22 ISO 45001:2018 Денсаулық сақтау және еңбек қауіпсіздігін қамтамасыз ету менеджменті жүйесінің халықаралық стандарты</w:t>
      </w:r>
    </w:p>
    <w:p w:rsidR="002B7BD0" w:rsidRPr="00595268" w:rsidRDefault="002B7BD0" w:rsidP="002B7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23 Саттарова </w:t>
      </w:r>
      <w:r w:rsidR="00303051"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Г</w:t>
      </w: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="0030305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С., Нургалиева А.Д., Спатаев Н.</w:t>
      </w:r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Д., Батесова Ф.</w:t>
      </w:r>
      <w:bookmarkStart w:id="0" w:name="_GoBack"/>
      <w:bookmarkEnd w:id="0"/>
      <w:r w:rsidRPr="005952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К. Еңбекті қорғауды басқару жүйесі: оқу құралы. Қарағанды техникалық университеті. Қарағанды: ҚарТУ баспасы, 2020. – 90 б.</w:t>
      </w:r>
    </w:p>
    <w:p w:rsidR="00E64008" w:rsidRPr="00E64008" w:rsidRDefault="00E64008" w:rsidP="00B26240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</w:p>
    <w:p w:rsidR="00874C68" w:rsidRPr="008B3273" w:rsidRDefault="00B26240" w:rsidP="00B26240">
      <w:pPr>
        <w:pStyle w:val="HTML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  <w:r w:rsidRPr="00303051">
        <w:rPr>
          <w:rFonts w:ascii="Times New Roman" w:hAnsi="Times New Roman" w:cs="Times New Roman"/>
          <w:sz w:val="28"/>
          <w:szCs w:val="28"/>
          <w:lang w:val="kk-KZ"/>
        </w:rPr>
        <w:t>Қабылдау комиссиясының байланыс деректері</w:t>
      </w:r>
      <w:r w:rsidR="00874C68" w:rsidRPr="008B3273">
        <w:rPr>
          <w:rFonts w:ascii="Times New Roman" w:hAnsi="Times New Roman" w:cs="Times New Roman"/>
          <w:sz w:val="28"/>
          <w:szCs w:val="28"/>
          <w:lang w:val="kk-KZ"/>
        </w:rPr>
        <w:t>: +77054062266, 67-37-73, 111</w:t>
      </w:r>
      <w:r w:rsidRPr="00B26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3273">
        <w:rPr>
          <w:rFonts w:ascii="Times New Roman" w:hAnsi="Times New Roman" w:cs="Times New Roman"/>
          <w:sz w:val="28"/>
          <w:szCs w:val="28"/>
          <w:lang w:val="kk-KZ"/>
        </w:rPr>
        <w:t>кабинет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Ломов көшесі, </w:t>
      </w:r>
      <w:r w:rsidR="00874C68" w:rsidRPr="008B3273">
        <w:rPr>
          <w:rFonts w:ascii="Times New Roman" w:hAnsi="Times New Roman" w:cs="Times New Roman"/>
          <w:sz w:val="28"/>
          <w:szCs w:val="28"/>
          <w:lang w:val="kk-KZ"/>
        </w:rPr>
        <w:t xml:space="preserve">64, г. Павлодар,       @priemka.tou     @psukz      сайт: </w:t>
      </w:r>
      <w:hyperlink r:id="rId9" w:history="1">
        <w:r w:rsidR="00874C68" w:rsidRPr="008B32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kk-KZ"/>
          </w:rPr>
          <w:t>www.tou.edu.kz</w:t>
        </w:r>
      </w:hyperlink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  <w:t>,</w:t>
      </w:r>
    </w:p>
    <w:p w:rsidR="00874C68" w:rsidRPr="00874C68" w:rsidRDefault="00874C68" w:rsidP="00495051">
      <w:pPr>
        <w:pStyle w:val="a7"/>
        <w:spacing w:before="0" w:beforeAutospacing="0" w:after="0" w:afterAutospacing="0"/>
        <w:ind w:firstLine="709"/>
        <w:jc w:val="both"/>
        <w:rPr>
          <w:lang w:val="kk-KZ"/>
        </w:rPr>
      </w:pPr>
    </w:p>
    <w:sectPr w:rsidR="00874C68" w:rsidRPr="00874C68" w:rsidSect="00B74D6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EA" w:rsidRDefault="000803EA" w:rsidP="00CB2330">
      <w:pPr>
        <w:spacing w:after="0" w:line="240" w:lineRule="auto"/>
      </w:pPr>
      <w:r>
        <w:separator/>
      </w:r>
    </w:p>
  </w:endnote>
  <w:endnote w:type="continuationSeparator" w:id="0">
    <w:p w:rsidR="000803EA" w:rsidRDefault="000803EA" w:rsidP="00CB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EA" w:rsidRDefault="000803EA" w:rsidP="00CB2330">
      <w:pPr>
        <w:spacing w:after="0" w:line="240" w:lineRule="auto"/>
      </w:pPr>
      <w:r>
        <w:separator/>
      </w:r>
    </w:p>
  </w:footnote>
  <w:footnote w:type="continuationSeparator" w:id="0">
    <w:p w:rsidR="000803EA" w:rsidRDefault="000803EA" w:rsidP="00CB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30" w:rsidRDefault="00CB2330" w:rsidP="00CB2330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002F"/>
    <w:multiLevelType w:val="hybridMultilevel"/>
    <w:tmpl w:val="2004C1E2"/>
    <w:lvl w:ilvl="0" w:tplc="6D76D760">
      <w:start w:val="1"/>
      <w:numFmt w:val="decimal"/>
      <w:lvlText w:val="%1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38063C"/>
    <w:multiLevelType w:val="hybridMultilevel"/>
    <w:tmpl w:val="C048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527BE"/>
    <w:multiLevelType w:val="hybridMultilevel"/>
    <w:tmpl w:val="48CABD2C"/>
    <w:lvl w:ilvl="0" w:tplc="0590A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4C2C"/>
    <w:multiLevelType w:val="hybridMultilevel"/>
    <w:tmpl w:val="01DA8644"/>
    <w:lvl w:ilvl="0" w:tplc="C67E5E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F2D1F"/>
    <w:multiLevelType w:val="hybridMultilevel"/>
    <w:tmpl w:val="E314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D190B"/>
    <w:multiLevelType w:val="hybridMultilevel"/>
    <w:tmpl w:val="83025984"/>
    <w:lvl w:ilvl="0" w:tplc="99BC3762">
      <w:start w:val="1"/>
      <w:numFmt w:val="decimal"/>
      <w:lvlText w:val="%1."/>
      <w:lvlJc w:val="left"/>
      <w:pPr>
        <w:ind w:left="786" w:hanging="360"/>
      </w:pPr>
      <w:rPr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731A"/>
    <w:multiLevelType w:val="hybridMultilevel"/>
    <w:tmpl w:val="BDA6076A"/>
    <w:lvl w:ilvl="0" w:tplc="BCD86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005F"/>
    <w:multiLevelType w:val="hybridMultilevel"/>
    <w:tmpl w:val="F98E7DE4"/>
    <w:lvl w:ilvl="0" w:tplc="611269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80E0B"/>
    <w:multiLevelType w:val="hybridMultilevel"/>
    <w:tmpl w:val="F4108996"/>
    <w:lvl w:ilvl="0" w:tplc="6D76D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B4858"/>
    <w:multiLevelType w:val="hybridMultilevel"/>
    <w:tmpl w:val="24AC5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CE2A57"/>
    <w:multiLevelType w:val="hybridMultilevel"/>
    <w:tmpl w:val="901607CA"/>
    <w:lvl w:ilvl="0" w:tplc="6D76D760">
      <w:start w:val="1"/>
      <w:numFmt w:val="decimal"/>
      <w:lvlText w:val="%1"/>
      <w:lvlJc w:val="left"/>
      <w:pPr>
        <w:ind w:left="283" w:hanging="283"/>
      </w:pPr>
      <w:rPr>
        <w:rFonts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6D76D760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930CF"/>
    <w:multiLevelType w:val="hybridMultilevel"/>
    <w:tmpl w:val="2E46ABBC"/>
    <w:lvl w:ilvl="0" w:tplc="6D76D76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09172B"/>
    <w:multiLevelType w:val="hybridMultilevel"/>
    <w:tmpl w:val="8E12DE0E"/>
    <w:lvl w:ilvl="0" w:tplc="72BAD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C95BD3"/>
    <w:multiLevelType w:val="hybridMultilevel"/>
    <w:tmpl w:val="0782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5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CB"/>
    <w:rsid w:val="00007038"/>
    <w:rsid w:val="000300AC"/>
    <w:rsid w:val="000803EA"/>
    <w:rsid w:val="00143055"/>
    <w:rsid w:val="0019302F"/>
    <w:rsid w:val="001E1B7B"/>
    <w:rsid w:val="002012DA"/>
    <w:rsid w:val="002118A4"/>
    <w:rsid w:val="00297B17"/>
    <w:rsid w:val="002B7BD0"/>
    <w:rsid w:val="002D60CB"/>
    <w:rsid w:val="002E51AA"/>
    <w:rsid w:val="00303051"/>
    <w:rsid w:val="0035625C"/>
    <w:rsid w:val="003E1772"/>
    <w:rsid w:val="0043535B"/>
    <w:rsid w:val="00495051"/>
    <w:rsid w:val="004A2F55"/>
    <w:rsid w:val="004A5936"/>
    <w:rsid w:val="004E4D3C"/>
    <w:rsid w:val="0055611B"/>
    <w:rsid w:val="00584270"/>
    <w:rsid w:val="005B36C8"/>
    <w:rsid w:val="0065335E"/>
    <w:rsid w:val="00667B00"/>
    <w:rsid w:val="0068077F"/>
    <w:rsid w:val="006921E9"/>
    <w:rsid w:val="006A35DB"/>
    <w:rsid w:val="00701BC0"/>
    <w:rsid w:val="007331D8"/>
    <w:rsid w:val="00734A3A"/>
    <w:rsid w:val="00735443"/>
    <w:rsid w:val="0081000E"/>
    <w:rsid w:val="008235BF"/>
    <w:rsid w:val="00862203"/>
    <w:rsid w:val="00874C68"/>
    <w:rsid w:val="0089648A"/>
    <w:rsid w:val="00926F34"/>
    <w:rsid w:val="009D407D"/>
    <w:rsid w:val="00A36E2F"/>
    <w:rsid w:val="00A505E0"/>
    <w:rsid w:val="00A71D6F"/>
    <w:rsid w:val="00AD7F8A"/>
    <w:rsid w:val="00B26240"/>
    <w:rsid w:val="00B74D6B"/>
    <w:rsid w:val="00B90023"/>
    <w:rsid w:val="00C16347"/>
    <w:rsid w:val="00C61F1A"/>
    <w:rsid w:val="00CB2330"/>
    <w:rsid w:val="00D51EBD"/>
    <w:rsid w:val="00D7019D"/>
    <w:rsid w:val="00D9236E"/>
    <w:rsid w:val="00DC7B87"/>
    <w:rsid w:val="00E03B04"/>
    <w:rsid w:val="00E64008"/>
    <w:rsid w:val="00E660AB"/>
    <w:rsid w:val="00E9773C"/>
    <w:rsid w:val="00EF3822"/>
    <w:rsid w:val="00F4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430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3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3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430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43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43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4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3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14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143055"/>
    <w:rPr>
      <w:rFonts w:cs="Times New Roman"/>
      <w:color w:val="0563C1"/>
      <w:u w:val="single"/>
    </w:rPr>
  </w:style>
  <w:style w:type="paragraph" w:styleId="3">
    <w:name w:val="Body Text Indent 3"/>
    <w:basedOn w:val="a"/>
    <w:link w:val="30"/>
    <w:rsid w:val="001430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143055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b">
    <w:name w:val="header"/>
    <w:basedOn w:val="a"/>
    <w:link w:val="ac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2330"/>
  </w:style>
  <w:style w:type="paragraph" w:styleId="ad">
    <w:name w:val="footer"/>
    <w:basedOn w:val="a"/>
    <w:link w:val="ae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2330"/>
  </w:style>
  <w:style w:type="character" w:customStyle="1" w:styleId="UnresolvedMention">
    <w:name w:val="Unresolved Mention"/>
    <w:basedOn w:val="a0"/>
    <w:uiPriority w:val="99"/>
    <w:semiHidden/>
    <w:unhideWhenUsed/>
    <w:rsid w:val="00495051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926F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926F34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6F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y2iqfc">
    <w:name w:val="y2iqfc"/>
    <w:basedOn w:val="a0"/>
    <w:rsid w:val="0043535B"/>
  </w:style>
  <w:style w:type="character" w:customStyle="1" w:styleId="20">
    <w:name w:val="Заголовок 2 Знак"/>
    <w:basedOn w:val="a0"/>
    <w:link w:val="2"/>
    <w:uiPriority w:val="9"/>
    <w:semiHidden/>
    <w:rsid w:val="00667B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f1">
    <w:name w:val="Название Знак"/>
    <w:link w:val="af2"/>
    <w:locked/>
    <w:rsid w:val="00667B00"/>
    <w:rPr>
      <w:b/>
      <w:bCs/>
      <w:sz w:val="28"/>
      <w:szCs w:val="28"/>
    </w:rPr>
  </w:style>
  <w:style w:type="paragraph" w:styleId="af2">
    <w:name w:val="Title"/>
    <w:basedOn w:val="a"/>
    <w:link w:val="af1"/>
    <w:qFormat/>
    <w:rsid w:val="00667B00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uiPriority w:val="10"/>
    <w:rsid w:val="00667B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FontStyle140">
    <w:name w:val="Font Style140"/>
    <w:uiPriority w:val="99"/>
    <w:rsid w:val="00667B0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1">
    <w:name w:val="Font Style141"/>
    <w:uiPriority w:val="99"/>
    <w:rsid w:val="00667B00"/>
    <w:rPr>
      <w:rFonts w:ascii="Georgia" w:hAnsi="Georgia" w:cs="Georgia"/>
      <w:b/>
      <w:bCs/>
      <w:color w:val="000000"/>
      <w:sz w:val="24"/>
      <w:szCs w:val="24"/>
    </w:rPr>
  </w:style>
  <w:style w:type="character" w:customStyle="1" w:styleId="bolighting">
    <w:name w:val="bo_lighting"/>
    <w:basedOn w:val="a0"/>
    <w:rsid w:val="00EF3822"/>
  </w:style>
  <w:style w:type="paragraph" w:styleId="af3">
    <w:name w:val="Body Text Indent"/>
    <w:basedOn w:val="a"/>
    <w:link w:val="af4"/>
    <w:uiPriority w:val="99"/>
    <w:semiHidden/>
    <w:unhideWhenUsed/>
    <w:rsid w:val="003E177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E1772"/>
  </w:style>
  <w:style w:type="paragraph" w:styleId="23">
    <w:name w:val="Body Text 2"/>
    <w:basedOn w:val="a"/>
    <w:link w:val="24"/>
    <w:unhideWhenUsed/>
    <w:rsid w:val="003E1772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rsid w:val="003E1772"/>
    <w:rPr>
      <w:rFonts w:eastAsiaTheme="minorEastAsia"/>
      <w:lang w:eastAsia="ru-RU"/>
    </w:rPr>
  </w:style>
  <w:style w:type="character" w:customStyle="1" w:styleId="shorttext">
    <w:name w:val="short_text"/>
    <w:basedOn w:val="a0"/>
    <w:rsid w:val="003E1772"/>
  </w:style>
  <w:style w:type="paragraph" w:styleId="af5">
    <w:name w:val="caption"/>
    <w:basedOn w:val="a"/>
    <w:qFormat/>
    <w:rsid w:val="00E640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E640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430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3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3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430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43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43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4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3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14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143055"/>
    <w:rPr>
      <w:rFonts w:cs="Times New Roman"/>
      <w:color w:val="0563C1"/>
      <w:u w:val="single"/>
    </w:rPr>
  </w:style>
  <w:style w:type="paragraph" w:styleId="3">
    <w:name w:val="Body Text Indent 3"/>
    <w:basedOn w:val="a"/>
    <w:link w:val="30"/>
    <w:rsid w:val="001430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143055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b">
    <w:name w:val="header"/>
    <w:basedOn w:val="a"/>
    <w:link w:val="ac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2330"/>
  </w:style>
  <w:style w:type="paragraph" w:styleId="ad">
    <w:name w:val="footer"/>
    <w:basedOn w:val="a"/>
    <w:link w:val="ae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2330"/>
  </w:style>
  <w:style w:type="character" w:customStyle="1" w:styleId="UnresolvedMention">
    <w:name w:val="Unresolved Mention"/>
    <w:basedOn w:val="a0"/>
    <w:uiPriority w:val="99"/>
    <w:semiHidden/>
    <w:unhideWhenUsed/>
    <w:rsid w:val="00495051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926F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926F34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6F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y2iqfc">
    <w:name w:val="y2iqfc"/>
    <w:basedOn w:val="a0"/>
    <w:rsid w:val="0043535B"/>
  </w:style>
  <w:style w:type="character" w:customStyle="1" w:styleId="20">
    <w:name w:val="Заголовок 2 Знак"/>
    <w:basedOn w:val="a0"/>
    <w:link w:val="2"/>
    <w:uiPriority w:val="9"/>
    <w:semiHidden/>
    <w:rsid w:val="00667B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f1">
    <w:name w:val="Название Знак"/>
    <w:link w:val="af2"/>
    <w:locked/>
    <w:rsid w:val="00667B00"/>
    <w:rPr>
      <w:b/>
      <w:bCs/>
      <w:sz w:val="28"/>
      <w:szCs w:val="28"/>
    </w:rPr>
  </w:style>
  <w:style w:type="paragraph" w:styleId="af2">
    <w:name w:val="Title"/>
    <w:basedOn w:val="a"/>
    <w:link w:val="af1"/>
    <w:qFormat/>
    <w:rsid w:val="00667B00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uiPriority w:val="10"/>
    <w:rsid w:val="00667B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FontStyle140">
    <w:name w:val="Font Style140"/>
    <w:uiPriority w:val="99"/>
    <w:rsid w:val="00667B0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1">
    <w:name w:val="Font Style141"/>
    <w:uiPriority w:val="99"/>
    <w:rsid w:val="00667B00"/>
    <w:rPr>
      <w:rFonts w:ascii="Georgia" w:hAnsi="Georgia" w:cs="Georgia"/>
      <w:b/>
      <w:bCs/>
      <w:color w:val="000000"/>
      <w:sz w:val="24"/>
      <w:szCs w:val="24"/>
    </w:rPr>
  </w:style>
  <w:style w:type="character" w:customStyle="1" w:styleId="bolighting">
    <w:name w:val="bo_lighting"/>
    <w:basedOn w:val="a0"/>
    <w:rsid w:val="00EF3822"/>
  </w:style>
  <w:style w:type="paragraph" w:styleId="af3">
    <w:name w:val="Body Text Indent"/>
    <w:basedOn w:val="a"/>
    <w:link w:val="af4"/>
    <w:uiPriority w:val="99"/>
    <w:semiHidden/>
    <w:unhideWhenUsed/>
    <w:rsid w:val="003E177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E1772"/>
  </w:style>
  <w:style w:type="paragraph" w:styleId="23">
    <w:name w:val="Body Text 2"/>
    <w:basedOn w:val="a"/>
    <w:link w:val="24"/>
    <w:unhideWhenUsed/>
    <w:rsid w:val="003E1772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rsid w:val="003E1772"/>
    <w:rPr>
      <w:rFonts w:eastAsiaTheme="minorEastAsia"/>
      <w:lang w:eastAsia="ru-RU"/>
    </w:rPr>
  </w:style>
  <w:style w:type="character" w:customStyle="1" w:styleId="shorttext">
    <w:name w:val="short_text"/>
    <w:basedOn w:val="a0"/>
    <w:rsid w:val="003E1772"/>
  </w:style>
  <w:style w:type="paragraph" w:styleId="af5">
    <w:name w:val="caption"/>
    <w:basedOn w:val="a"/>
    <w:qFormat/>
    <w:rsid w:val="00E640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E640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center.kz/ru/postupayushchim-v-magistraturu-i-doktoranturu/kompleksnoe-testirovanie/stoimost-uchastiya-v-kompleksnom-testirovanii-i-perechen-dokument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PC</dc:creator>
  <cp:lastModifiedBy>Талгат</cp:lastModifiedBy>
  <cp:revision>5</cp:revision>
  <dcterms:created xsi:type="dcterms:W3CDTF">2024-01-31T05:01:00Z</dcterms:created>
  <dcterms:modified xsi:type="dcterms:W3CDTF">2024-01-31T07:08:00Z</dcterms:modified>
</cp:coreProperties>
</file>